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120A" w:rsidRPr="007E120A" w:rsidRDefault="007E120A" w:rsidP="007E120A">
      <w:pPr>
        <w:spacing w:after="0" w:line="240" w:lineRule="auto"/>
        <w:jc w:val="both"/>
        <w:rPr>
          <w:rFonts w:ascii="Arial Narrow" w:eastAsia="Times New Roman" w:hAnsi="Arial Narrow" w:cs="Times New Roman"/>
          <w:b/>
          <w:bCs/>
          <w:lang w:eastAsia="es-ES"/>
        </w:rPr>
      </w:pPr>
      <w:r w:rsidRPr="007E120A">
        <w:rPr>
          <w:rFonts w:ascii="Arial Narrow" w:eastAsia="Times New Roman" w:hAnsi="Arial Narrow" w:cs="Times New Roman"/>
          <w:b/>
          <w:bCs/>
          <w:lang w:eastAsia="es-ES"/>
        </w:rPr>
        <w:t>LEY DE OBRAS PÚBLICAS Y SERVICIOS RELACIONADOS CON LAS MISMAS PARA EL ESTADO DE COAHUILA DE ZARAGOZA</w:t>
      </w:r>
    </w:p>
    <w:p w:rsidR="007E120A" w:rsidRDefault="007E120A" w:rsidP="007968A7">
      <w:pPr>
        <w:spacing w:after="0" w:line="240" w:lineRule="auto"/>
        <w:jc w:val="both"/>
        <w:rPr>
          <w:rFonts w:ascii="Arial Narrow" w:eastAsia="Times New Roman" w:hAnsi="Arial Narrow" w:cs="Courier New"/>
          <w:b/>
          <w:lang w:eastAsia="es-ES"/>
        </w:rPr>
      </w:pPr>
    </w:p>
    <w:p w:rsidR="00EE7463" w:rsidRPr="00EE7463" w:rsidRDefault="00EE7463" w:rsidP="00EE7463">
      <w:pPr>
        <w:spacing w:after="0" w:line="240" w:lineRule="auto"/>
        <w:jc w:val="both"/>
        <w:rPr>
          <w:rFonts w:ascii="Arial Narrow" w:eastAsia="Times New Roman" w:hAnsi="Arial Narrow" w:cs="Arial"/>
          <w:lang w:eastAsia="es-ES"/>
        </w:rPr>
      </w:pPr>
      <w:r w:rsidRPr="00EE7463">
        <w:rPr>
          <w:rFonts w:ascii="Arial Narrow" w:eastAsia="Times New Roman" w:hAnsi="Arial Narrow" w:cs="Arial"/>
          <w:b/>
          <w:lang w:eastAsia="es-ES"/>
        </w:rPr>
        <w:t>Artículo 12.-</w:t>
      </w:r>
      <w:r w:rsidRPr="00EE7463">
        <w:rPr>
          <w:rFonts w:ascii="Arial Narrow" w:eastAsia="Times New Roman" w:hAnsi="Arial Narrow" w:cs="Arial"/>
          <w:lang w:eastAsia="es-ES"/>
        </w:rPr>
        <w:t xml:space="preserve"> Cuando por las condiciones especiales de las obras públicas o de los servicios relacionados con las mismas se requiera la intervención de dos o más Órganos Ejecutores, cada una de ellas será responsable de la ejecución de la parte de los trabajos que le corresponda, sin perjuicio de la responsabilidad que, en razón de sus respectivas atribuciones, tenga la encargada de la planeación y programación del conjunto; para tal efecto, los </w:t>
      </w:r>
      <w:r w:rsidRPr="002F47FF">
        <w:rPr>
          <w:rFonts w:ascii="Arial Narrow" w:eastAsia="Times New Roman" w:hAnsi="Arial Narrow" w:cs="Arial"/>
          <w:b/>
          <w:i/>
          <w:u w:val="single"/>
          <w:lang w:eastAsia="es-ES"/>
        </w:rPr>
        <w:t>órganos ejecutores suscribirán convenios</w:t>
      </w:r>
      <w:r w:rsidRPr="00EE7463">
        <w:rPr>
          <w:rFonts w:ascii="Arial Narrow" w:eastAsia="Times New Roman" w:hAnsi="Arial Narrow" w:cs="Arial"/>
          <w:lang w:eastAsia="es-ES"/>
        </w:rPr>
        <w:t xml:space="preserve"> en los que se establecerán los términos para la coordinación de las acciones de las dependencias y entidades que intervengan. </w:t>
      </w:r>
    </w:p>
    <w:p w:rsidR="00EE7463" w:rsidRPr="007E120A" w:rsidRDefault="00EE7463" w:rsidP="007968A7">
      <w:pPr>
        <w:spacing w:after="0" w:line="240" w:lineRule="auto"/>
        <w:jc w:val="both"/>
        <w:rPr>
          <w:rFonts w:ascii="Arial Narrow" w:eastAsia="Times New Roman" w:hAnsi="Arial Narrow" w:cs="Courier New"/>
          <w:b/>
          <w:lang w:eastAsia="es-ES"/>
        </w:rPr>
      </w:pPr>
      <w:bookmarkStart w:id="0" w:name="_GoBack"/>
      <w:bookmarkEnd w:id="0"/>
    </w:p>
    <w:sectPr w:rsidR="00EE7463" w:rsidRPr="007E120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8A7"/>
    <w:rsid w:val="002959E3"/>
    <w:rsid w:val="002F47FF"/>
    <w:rsid w:val="003379E0"/>
    <w:rsid w:val="003963F3"/>
    <w:rsid w:val="003C591D"/>
    <w:rsid w:val="007968A7"/>
    <w:rsid w:val="007E120A"/>
    <w:rsid w:val="008E5AA6"/>
    <w:rsid w:val="00CA5F9D"/>
    <w:rsid w:val="00EE746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110</Words>
  <Characters>611</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3</cp:revision>
  <dcterms:created xsi:type="dcterms:W3CDTF">2013-04-09T15:06:00Z</dcterms:created>
  <dcterms:modified xsi:type="dcterms:W3CDTF">2013-04-09T15:06:00Z</dcterms:modified>
</cp:coreProperties>
</file>